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FEB0" w14:textId="77777777" w:rsidR="008204BE" w:rsidRPr="009A4429" w:rsidRDefault="008204BE" w:rsidP="008204BE">
      <w:pPr>
        <w:jc w:val="center"/>
        <w:outlineLvl w:val="0"/>
        <w:rPr>
          <w:b/>
          <w:bCs/>
          <w:sz w:val="28"/>
          <w:szCs w:val="28"/>
        </w:rPr>
      </w:pPr>
      <w:r w:rsidRPr="009A4429">
        <w:rPr>
          <w:noProof/>
        </w:rPr>
        <w:drawing>
          <wp:anchor distT="0" distB="0" distL="0" distR="0" simplePos="0" relativeHeight="251659264" behindDoc="1" locked="0" layoutInCell="0" allowOverlap="1" wp14:anchorId="5A3E85D3" wp14:editId="2BA0CD64">
            <wp:simplePos x="0" y="0"/>
            <wp:positionH relativeFrom="page">
              <wp:posOffset>590550</wp:posOffset>
            </wp:positionH>
            <wp:positionV relativeFrom="page">
              <wp:posOffset>568325</wp:posOffset>
            </wp:positionV>
            <wp:extent cx="961390" cy="4870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429">
        <w:rPr>
          <w:b/>
          <w:bCs/>
          <w:sz w:val="28"/>
          <w:szCs w:val="28"/>
        </w:rPr>
        <w:t>SOCIÁLNÍ SLUŽBY MĚSTA PARDUBIC</w:t>
      </w:r>
    </w:p>
    <w:p w14:paraId="273CA039" w14:textId="77777777" w:rsidR="008204BE" w:rsidRPr="009A4429" w:rsidRDefault="008204BE" w:rsidP="008204BE">
      <w:pPr>
        <w:jc w:val="center"/>
        <w:outlineLvl w:val="0"/>
        <w:rPr>
          <w:b/>
          <w:bCs/>
          <w:color w:val="008000"/>
          <w:sz w:val="22"/>
          <w:szCs w:val="22"/>
        </w:rPr>
      </w:pPr>
    </w:p>
    <w:p w14:paraId="5BDB6EF7" w14:textId="77777777" w:rsidR="008204BE" w:rsidRPr="009A4429" w:rsidRDefault="008204BE" w:rsidP="008204BE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9A4429">
        <w:rPr>
          <w:sz w:val="20"/>
          <w:szCs w:val="20"/>
        </w:rPr>
        <w:t xml:space="preserve">    Pečovatelská služba, </w:t>
      </w:r>
      <w:r w:rsidRPr="009A4429">
        <w:rPr>
          <w:sz w:val="18"/>
          <w:szCs w:val="18"/>
        </w:rPr>
        <w:t>Sedláčkova 446, Pardubice, 530 09 tel.: 466 415 191</w:t>
      </w:r>
    </w:p>
    <w:p w14:paraId="0C3CE5C8" w14:textId="77777777" w:rsidR="008204BE" w:rsidRPr="009A4429" w:rsidRDefault="008204BE" w:rsidP="008204BE">
      <w:pPr>
        <w:pBdr>
          <w:bottom w:val="single" w:sz="12" w:space="1" w:color="auto"/>
        </w:pBdr>
        <w:jc w:val="center"/>
        <w:rPr>
          <w:bCs/>
          <w:color w:val="000080"/>
          <w:sz w:val="18"/>
          <w:szCs w:val="18"/>
          <w:u w:val="single"/>
        </w:rPr>
      </w:pPr>
      <w:r w:rsidRPr="009A4429">
        <w:rPr>
          <w:bCs/>
          <w:color w:val="000080"/>
          <w:sz w:val="18"/>
          <w:szCs w:val="18"/>
          <w:u w:val="single"/>
        </w:rPr>
        <w:t xml:space="preserve">  </w:t>
      </w:r>
      <w:hyperlink r:id="rId6" w:history="1">
        <w:r w:rsidRPr="009A4429">
          <w:rPr>
            <w:rStyle w:val="Hypertextovodkaz"/>
            <w:bCs/>
            <w:color w:val="000080"/>
            <w:sz w:val="18"/>
            <w:szCs w:val="18"/>
          </w:rPr>
          <w:t>www.ssmpce.cz</w:t>
        </w:r>
      </w:hyperlink>
      <w:r w:rsidRPr="009A4429">
        <w:rPr>
          <w:bCs/>
          <w:color w:val="000080"/>
          <w:sz w:val="18"/>
          <w:szCs w:val="18"/>
          <w:u w:val="single"/>
        </w:rPr>
        <w:t xml:space="preserve">      e-mail: pecovatelky@ssmpce.cz</w:t>
      </w:r>
    </w:p>
    <w:tbl>
      <w:tblPr>
        <w:tblW w:w="92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229"/>
        <w:gridCol w:w="5052"/>
        <w:gridCol w:w="1003"/>
        <w:gridCol w:w="921"/>
      </w:tblGrid>
      <w:tr w:rsidR="008204BE" w:rsidRPr="009A4429" w14:paraId="613C76C7" w14:textId="77777777" w:rsidTr="00EB0FAF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DA4A" w14:textId="77777777" w:rsidR="008204BE" w:rsidRPr="009A4429" w:rsidRDefault="008204BE" w:rsidP="00EB0FA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F7F0" w14:textId="77777777" w:rsidR="008204BE" w:rsidRPr="009A4429" w:rsidRDefault="008204BE" w:rsidP="00EB0FAF">
            <w:pPr>
              <w:rPr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8EB9" w14:textId="77777777" w:rsidR="008204BE" w:rsidRPr="009A4429" w:rsidRDefault="008204BE" w:rsidP="00EB0F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358F" w14:textId="77777777" w:rsidR="008204BE" w:rsidRPr="009A4429" w:rsidRDefault="008204BE" w:rsidP="00EB0FA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8D95" w14:textId="77777777" w:rsidR="008204BE" w:rsidRPr="009A4429" w:rsidRDefault="008204BE" w:rsidP="00EB0FAF">
            <w:pPr>
              <w:rPr>
                <w:sz w:val="20"/>
                <w:szCs w:val="20"/>
              </w:rPr>
            </w:pPr>
          </w:p>
        </w:tc>
      </w:tr>
    </w:tbl>
    <w:p w14:paraId="67A58EA0" w14:textId="77777777" w:rsidR="008204BE" w:rsidRPr="009A4429" w:rsidRDefault="008204BE" w:rsidP="008204BE"/>
    <w:p w14:paraId="555D8443" w14:textId="77777777" w:rsidR="008204BE" w:rsidRPr="009A4429" w:rsidRDefault="008204BE" w:rsidP="008204BE">
      <w:pPr>
        <w:tabs>
          <w:tab w:val="left" w:pos="7797"/>
        </w:tabs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204BE" w:rsidRPr="009A4429" w14:paraId="60217CDE" w14:textId="77777777" w:rsidTr="00EB0FAF">
        <w:tc>
          <w:tcPr>
            <w:tcW w:w="9212" w:type="dxa"/>
            <w:vAlign w:val="center"/>
          </w:tcPr>
          <w:p w14:paraId="683C4A6E" w14:textId="71D6F977" w:rsidR="008204BE" w:rsidRPr="009A4429" w:rsidRDefault="009A4429" w:rsidP="00EB0FAF">
            <w:pPr>
              <w:tabs>
                <w:tab w:val="left" w:pos="7797"/>
              </w:tabs>
              <w:jc w:val="center"/>
              <w:rPr>
                <w:b/>
                <w:sz w:val="40"/>
                <w:szCs w:val="40"/>
              </w:rPr>
            </w:pPr>
            <w:r w:rsidRPr="009A4429">
              <w:rPr>
                <w:b/>
                <w:sz w:val="40"/>
                <w:szCs w:val="40"/>
              </w:rPr>
              <w:t>Směrnice PS</w:t>
            </w:r>
          </w:p>
          <w:p w14:paraId="6C003C98" w14:textId="77777777" w:rsidR="008204BE" w:rsidRPr="009A4429" w:rsidRDefault="008204BE" w:rsidP="00EB0FAF">
            <w:pPr>
              <w:tabs>
                <w:tab w:val="left" w:pos="7797"/>
              </w:tabs>
              <w:jc w:val="center"/>
              <w:rPr>
                <w:b/>
                <w:sz w:val="40"/>
                <w:szCs w:val="40"/>
              </w:rPr>
            </w:pPr>
          </w:p>
        </w:tc>
      </w:tr>
      <w:tr w:rsidR="008204BE" w:rsidRPr="009A4429" w14:paraId="0AD74753" w14:textId="77777777" w:rsidTr="00EB0FAF">
        <w:tc>
          <w:tcPr>
            <w:tcW w:w="9212" w:type="dxa"/>
            <w:vAlign w:val="center"/>
          </w:tcPr>
          <w:p w14:paraId="7FC02EFB" w14:textId="3E2D8F2F" w:rsidR="008204BE" w:rsidRPr="009A4429" w:rsidRDefault="008204BE" w:rsidP="00EB0FAF">
            <w:pPr>
              <w:tabs>
                <w:tab w:val="left" w:pos="7797"/>
              </w:tabs>
              <w:spacing w:before="240"/>
              <w:jc w:val="center"/>
              <w:rPr>
                <w:b/>
                <w:sz w:val="40"/>
                <w:szCs w:val="40"/>
              </w:rPr>
            </w:pPr>
            <w:r w:rsidRPr="009A4429">
              <w:rPr>
                <w:b/>
                <w:sz w:val="32"/>
                <w:szCs w:val="32"/>
              </w:rPr>
              <w:t xml:space="preserve">č.:  </w:t>
            </w:r>
            <w:r w:rsidR="009A4429" w:rsidRPr="009A4429">
              <w:rPr>
                <w:b/>
                <w:sz w:val="32"/>
                <w:szCs w:val="32"/>
              </w:rPr>
              <w:t>1/2025</w:t>
            </w:r>
          </w:p>
        </w:tc>
      </w:tr>
      <w:tr w:rsidR="008204BE" w:rsidRPr="009A4429" w14:paraId="6DAE97D1" w14:textId="77777777" w:rsidTr="00EB0FAF">
        <w:tc>
          <w:tcPr>
            <w:tcW w:w="9212" w:type="dxa"/>
          </w:tcPr>
          <w:p w14:paraId="7FD8039B" w14:textId="77777777" w:rsidR="008204BE" w:rsidRPr="009A4429" w:rsidRDefault="008204BE" w:rsidP="00EB0FAF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14:paraId="1D0F43F4" w14:textId="5B8BBE2A" w:rsidR="008204BE" w:rsidRPr="009A4429" w:rsidRDefault="009A4429" w:rsidP="00EB0FAF">
            <w:pPr>
              <w:jc w:val="center"/>
              <w:rPr>
                <w:b/>
                <w:caps/>
              </w:rPr>
            </w:pPr>
            <w:r w:rsidRPr="009A4429">
              <w:rPr>
                <w:b/>
                <w:caps/>
                <w:sz w:val="32"/>
                <w:szCs w:val="32"/>
              </w:rPr>
              <w:t>pravidla pro přijímání drobných darů v pečovatelské službě</w:t>
            </w:r>
          </w:p>
        </w:tc>
      </w:tr>
    </w:tbl>
    <w:p w14:paraId="5E032542" w14:textId="77777777" w:rsidR="008204BE" w:rsidRPr="009A4429" w:rsidRDefault="008204BE" w:rsidP="008204BE">
      <w:pPr>
        <w:rPr>
          <w:b/>
          <w:szCs w:val="20"/>
        </w:rPr>
      </w:pPr>
    </w:p>
    <w:p w14:paraId="39B94A64" w14:textId="77777777" w:rsidR="008204BE" w:rsidRPr="009A4429" w:rsidRDefault="008204BE" w:rsidP="008204BE">
      <w:pPr>
        <w:rPr>
          <w:b/>
          <w:szCs w:val="20"/>
        </w:rPr>
      </w:pPr>
    </w:p>
    <w:p w14:paraId="1467AA02" w14:textId="77777777" w:rsidR="008204BE" w:rsidRPr="009A4429" w:rsidRDefault="008204BE" w:rsidP="008204BE">
      <w:pPr>
        <w:rPr>
          <w:b/>
          <w:szCs w:val="20"/>
        </w:rPr>
      </w:pPr>
    </w:p>
    <w:p w14:paraId="67F1D3BC" w14:textId="77777777" w:rsidR="008204BE" w:rsidRPr="009A4429" w:rsidRDefault="008204BE" w:rsidP="008204BE">
      <w:pPr>
        <w:rPr>
          <w:b/>
          <w:szCs w:val="20"/>
        </w:rPr>
      </w:pPr>
    </w:p>
    <w:p w14:paraId="4354B84D" w14:textId="77777777" w:rsidR="008204BE" w:rsidRPr="009A4429" w:rsidRDefault="008204BE" w:rsidP="008204BE">
      <w:pPr>
        <w:rPr>
          <w:b/>
          <w:szCs w:val="20"/>
        </w:rPr>
      </w:pPr>
    </w:p>
    <w:p w14:paraId="242F361F" w14:textId="77777777" w:rsidR="008204BE" w:rsidRPr="009A4429" w:rsidRDefault="008204BE" w:rsidP="008204BE">
      <w:pPr>
        <w:rPr>
          <w:b/>
          <w:szCs w:val="20"/>
        </w:rPr>
      </w:pPr>
      <w:r w:rsidRPr="009A4429">
        <w:rPr>
          <w:b/>
          <w:szCs w:val="20"/>
        </w:rPr>
        <w:t>Obsah:</w:t>
      </w:r>
    </w:p>
    <w:p w14:paraId="423BF610" w14:textId="77777777" w:rsidR="008204BE" w:rsidRPr="009A4429" w:rsidRDefault="008204BE" w:rsidP="008204BE">
      <w:pPr>
        <w:rPr>
          <w:b/>
          <w:szCs w:val="20"/>
        </w:rPr>
      </w:pPr>
    </w:p>
    <w:p w14:paraId="115BA380" w14:textId="5166203D" w:rsidR="008204BE" w:rsidRPr="009A4429" w:rsidRDefault="009A4429" w:rsidP="008204BE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Cs w:val="20"/>
        </w:rPr>
      </w:pPr>
      <w:r w:rsidRPr="009A4429">
        <w:rPr>
          <w:rFonts w:ascii="Times New Roman" w:hAnsi="Times New Roman"/>
          <w:b/>
          <w:szCs w:val="20"/>
        </w:rPr>
        <w:t xml:space="preserve">Pravidla pro </w:t>
      </w:r>
      <w:r>
        <w:rPr>
          <w:rFonts w:ascii="Times New Roman" w:hAnsi="Times New Roman"/>
          <w:b/>
          <w:szCs w:val="20"/>
        </w:rPr>
        <w:t xml:space="preserve">přijímání </w:t>
      </w:r>
      <w:r w:rsidRPr="009A4429">
        <w:rPr>
          <w:rFonts w:ascii="Times New Roman" w:hAnsi="Times New Roman"/>
          <w:b/>
          <w:szCs w:val="20"/>
        </w:rPr>
        <w:t>drobných darů v pečovatelské službě</w:t>
      </w:r>
    </w:p>
    <w:p w14:paraId="5DEFD3D1" w14:textId="77777777" w:rsidR="008204BE" w:rsidRPr="009A4429" w:rsidRDefault="008204BE" w:rsidP="008204BE">
      <w:pPr>
        <w:rPr>
          <w:b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00"/>
        <w:gridCol w:w="6126"/>
      </w:tblGrid>
      <w:tr w:rsidR="008204BE" w:rsidRPr="009A4429" w14:paraId="7D61551B" w14:textId="77777777" w:rsidTr="009A4429">
        <w:trPr>
          <w:trHeight w:val="397"/>
        </w:trPr>
        <w:tc>
          <w:tcPr>
            <w:tcW w:w="2900" w:type="dxa"/>
            <w:vAlign w:val="center"/>
          </w:tcPr>
          <w:p w14:paraId="549DEF50" w14:textId="77777777" w:rsidR="008204BE" w:rsidRPr="009A4429" w:rsidRDefault="008204BE" w:rsidP="00EB0FAF">
            <w:pPr>
              <w:rPr>
                <w:b/>
                <w:bCs/>
                <w:color w:val="000000"/>
                <w:szCs w:val="32"/>
              </w:rPr>
            </w:pPr>
            <w:r w:rsidRPr="009A4429">
              <w:rPr>
                <w:color w:val="000000"/>
                <w:szCs w:val="22"/>
              </w:rPr>
              <w:t xml:space="preserve">Účinnost od: </w:t>
            </w:r>
          </w:p>
        </w:tc>
        <w:tc>
          <w:tcPr>
            <w:tcW w:w="6126" w:type="dxa"/>
            <w:vAlign w:val="center"/>
          </w:tcPr>
          <w:p w14:paraId="49F2A99A" w14:textId="66AF0F01" w:rsidR="008204BE" w:rsidRPr="009A4429" w:rsidRDefault="009A4429" w:rsidP="00EB0FAF">
            <w:pPr>
              <w:rPr>
                <w:bCs/>
                <w:color w:val="000000"/>
                <w:szCs w:val="20"/>
              </w:rPr>
            </w:pPr>
            <w:r w:rsidRPr="009A4429">
              <w:rPr>
                <w:bCs/>
                <w:color w:val="000000"/>
                <w:szCs w:val="20"/>
              </w:rPr>
              <w:t>1.10. 2025</w:t>
            </w:r>
          </w:p>
        </w:tc>
      </w:tr>
      <w:tr w:rsidR="008204BE" w:rsidRPr="009A4429" w14:paraId="5FAC77AE" w14:textId="77777777" w:rsidTr="009A4429">
        <w:trPr>
          <w:trHeight w:val="397"/>
        </w:trPr>
        <w:tc>
          <w:tcPr>
            <w:tcW w:w="2900" w:type="dxa"/>
            <w:vAlign w:val="center"/>
          </w:tcPr>
          <w:p w14:paraId="1A0AD6AF" w14:textId="77777777" w:rsidR="008204BE" w:rsidRPr="009A4429" w:rsidRDefault="008204BE" w:rsidP="00EB0FAF">
            <w:pPr>
              <w:rPr>
                <w:b/>
                <w:bCs/>
                <w:color w:val="000000"/>
                <w:szCs w:val="32"/>
              </w:rPr>
            </w:pPr>
            <w:r w:rsidRPr="009A4429">
              <w:rPr>
                <w:color w:val="000000"/>
                <w:szCs w:val="22"/>
              </w:rPr>
              <w:t>Schválila:</w:t>
            </w:r>
          </w:p>
        </w:tc>
        <w:tc>
          <w:tcPr>
            <w:tcW w:w="6126" w:type="dxa"/>
            <w:vAlign w:val="center"/>
          </w:tcPr>
          <w:p w14:paraId="2CDAC461" w14:textId="6D0F3113" w:rsidR="008204BE" w:rsidRPr="009A4429" w:rsidRDefault="008204BE" w:rsidP="00EB0FAF">
            <w:pPr>
              <w:rPr>
                <w:bCs/>
                <w:color w:val="000000"/>
                <w:szCs w:val="20"/>
              </w:rPr>
            </w:pPr>
            <w:r w:rsidRPr="009A4429">
              <w:rPr>
                <w:color w:val="000000"/>
                <w:szCs w:val="20"/>
              </w:rPr>
              <w:t>Jitka Heřmanská, Di</w:t>
            </w:r>
            <w:r w:rsidR="00E439C7">
              <w:rPr>
                <w:color w:val="000000"/>
                <w:szCs w:val="20"/>
              </w:rPr>
              <w:t>S.</w:t>
            </w:r>
          </w:p>
        </w:tc>
      </w:tr>
      <w:tr w:rsidR="008204BE" w:rsidRPr="009A4429" w14:paraId="1A288A2F" w14:textId="77777777" w:rsidTr="009A4429">
        <w:trPr>
          <w:trHeight w:val="397"/>
        </w:trPr>
        <w:tc>
          <w:tcPr>
            <w:tcW w:w="2900" w:type="dxa"/>
            <w:vAlign w:val="center"/>
          </w:tcPr>
          <w:p w14:paraId="7678421F" w14:textId="7400BB11" w:rsidR="008204BE" w:rsidRPr="009A4429" w:rsidRDefault="008204BE" w:rsidP="00EB0FAF">
            <w:pPr>
              <w:rPr>
                <w:color w:val="000000"/>
                <w:szCs w:val="22"/>
              </w:rPr>
            </w:pPr>
            <w:r w:rsidRPr="009A4429">
              <w:rPr>
                <w:color w:val="000000"/>
                <w:szCs w:val="22"/>
              </w:rPr>
              <w:t>Zpracovala</w:t>
            </w:r>
            <w:r w:rsidR="004771CC" w:rsidRPr="009A4429">
              <w:rPr>
                <w:color w:val="000000"/>
                <w:szCs w:val="22"/>
              </w:rPr>
              <w:t>:</w:t>
            </w:r>
          </w:p>
        </w:tc>
        <w:tc>
          <w:tcPr>
            <w:tcW w:w="6126" w:type="dxa"/>
            <w:vAlign w:val="center"/>
          </w:tcPr>
          <w:p w14:paraId="7E8D9F63" w14:textId="6500362F" w:rsidR="008204BE" w:rsidRPr="009A4429" w:rsidRDefault="009A4429" w:rsidP="00EB0FAF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Vedoucí koordinátor PS</w:t>
            </w:r>
          </w:p>
        </w:tc>
      </w:tr>
      <w:tr w:rsidR="008204BE" w:rsidRPr="009A4429" w14:paraId="2DBA92C7" w14:textId="77777777" w:rsidTr="009A4429">
        <w:trPr>
          <w:trHeight w:val="397"/>
        </w:trPr>
        <w:tc>
          <w:tcPr>
            <w:tcW w:w="2900" w:type="dxa"/>
            <w:vAlign w:val="center"/>
          </w:tcPr>
          <w:p w14:paraId="2049F23C" w14:textId="77777777" w:rsidR="008204BE" w:rsidRPr="009A4429" w:rsidRDefault="008204BE" w:rsidP="00EB0FAF">
            <w:pPr>
              <w:rPr>
                <w:b/>
                <w:bCs/>
                <w:color w:val="000000"/>
                <w:szCs w:val="32"/>
              </w:rPr>
            </w:pPr>
            <w:r w:rsidRPr="009A4429">
              <w:rPr>
                <w:color w:val="000000"/>
                <w:szCs w:val="22"/>
              </w:rPr>
              <w:t xml:space="preserve">Rozdělovník: </w:t>
            </w:r>
          </w:p>
        </w:tc>
        <w:tc>
          <w:tcPr>
            <w:tcW w:w="6126" w:type="dxa"/>
            <w:vAlign w:val="center"/>
          </w:tcPr>
          <w:p w14:paraId="4FDEB45F" w14:textId="55A5ECB8" w:rsidR="008204BE" w:rsidRPr="009A4429" w:rsidRDefault="009A4429" w:rsidP="00EB0FA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Všichni zaměstnanci PS</w:t>
            </w:r>
          </w:p>
        </w:tc>
      </w:tr>
      <w:tr w:rsidR="008204BE" w:rsidRPr="009A4429" w14:paraId="2DC41176" w14:textId="77777777" w:rsidTr="009A4429">
        <w:trPr>
          <w:trHeight w:val="397"/>
        </w:trPr>
        <w:tc>
          <w:tcPr>
            <w:tcW w:w="2900" w:type="dxa"/>
            <w:vAlign w:val="center"/>
          </w:tcPr>
          <w:p w14:paraId="699DB634" w14:textId="77777777" w:rsidR="008204BE" w:rsidRPr="009A4429" w:rsidRDefault="008204BE" w:rsidP="00EB0FAF">
            <w:pPr>
              <w:rPr>
                <w:b/>
                <w:bCs/>
                <w:color w:val="000000"/>
                <w:szCs w:val="32"/>
              </w:rPr>
            </w:pPr>
            <w:r w:rsidRPr="009A4429">
              <w:rPr>
                <w:color w:val="000000"/>
                <w:szCs w:val="22"/>
              </w:rPr>
              <w:t xml:space="preserve">Počet příloh: </w:t>
            </w:r>
          </w:p>
        </w:tc>
        <w:tc>
          <w:tcPr>
            <w:tcW w:w="6126" w:type="dxa"/>
            <w:vAlign w:val="center"/>
          </w:tcPr>
          <w:p w14:paraId="6263E7E4" w14:textId="3074622D" w:rsidR="008204BE" w:rsidRPr="009A4429" w:rsidRDefault="008204BE" w:rsidP="00EB0FAF">
            <w:pPr>
              <w:rPr>
                <w:bCs/>
                <w:color w:val="000000"/>
                <w:szCs w:val="20"/>
              </w:rPr>
            </w:pPr>
          </w:p>
        </w:tc>
      </w:tr>
    </w:tbl>
    <w:p w14:paraId="1689CF5E" w14:textId="77777777" w:rsidR="009A4429" w:rsidRPr="009A4429" w:rsidRDefault="009A4429" w:rsidP="009A4429">
      <w:pPr>
        <w:rPr>
          <w:b/>
          <w:u w:val="single"/>
        </w:rPr>
      </w:pPr>
    </w:p>
    <w:p w14:paraId="52908BB2" w14:textId="77777777" w:rsidR="009A4429" w:rsidRPr="009A4429" w:rsidRDefault="009A4429" w:rsidP="009A4429">
      <w:pPr>
        <w:rPr>
          <w:b/>
          <w:u w:val="single"/>
        </w:rPr>
      </w:pPr>
    </w:p>
    <w:p w14:paraId="1789FFDF" w14:textId="77777777" w:rsidR="009A4429" w:rsidRPr="009A4429" w:rsidRDefault="009A4429" w:rsidP="009A4429">
      <w:pPr>
        <w:rPr>
          <w:b/>
          <w:u w:val="single"/>
        </w:rPr>
      </w:pPr>
    </w:p>
    <w:p w14:paraId="72D67439" w14:textId="77777777" w:rsidR="009A4429" w:rsidRPr="009A4429" w:rsidRDefault="009A4429" w:rsidP="009A4429">
      <w:pPr>
        <w:rPr>
          <w:b/>
          <w:u w:val="single"/>
        </w:rPr>
      </w:pPr>
    </w:p>
    <w:p w14:paraId="2D8F9D76" w14:textId="77777777" w:rsidR="009A4429" w:rsidRPr="009A4429" w:rsidRDefault="009A4429" w:rsidP="009A4429">
      <w:pPr>
        <w:rPr>
          <w:b/>
          <w:u w:val="single"/>
        </w:rPr>
      </w:pPr>
    </w:p>
    <w:p w14:paraId="6A20E0B2" w14:textId="77777777" w:rsidR="009A4429" w:rsidRPr="009A4429" w:rsidRDefault="009A4429" w:rsidP="009A4429">
      <w:pPr>
        <w:rPr>
          <w:b/>
          <w:u w:val="single"/>
        </w:rPr>
      </w:pPr>
    </w:p>
    <w:p w14:paraId="12305647" w14:textId="77777777" w:rsidR="009A4429" w:rsidRPr="009A4429" w:rsidRDefault="009A4429" w:rsidP="009A4429">
      <w:pPr>
        <w:rPr>
          <w:b/>
          <w:u w:val="single"/>
        </w:rPr>
      </w:pPr>
    </w:p>
    <w:p w14:paraId="0A12D392" w14:textId="77777777" w:rsidR="009A4429" w:rsidRPr="009A4429" w:rsidRDefault="009A4429" w:rsidP="009A4429">
      <w:pPr>
        <w:rPr>
          <w:b/>
          <w:u w:val="single"/>
        </w:rPr>
      </w:pPr>
    </w:p>
    <w:p w14:paraId="55173E89" w14:textId="77777777" w:rsidR="009A4429" w:rsidRPr="009A4429" w:rsidRDefault="009A4429" w:rsidP="009A4429">
      <w:pPr>
        <w:rPr>
          <w:b/>
          <w:u w:val="single"/>
        </w:rPr>
      </w:pPr>
    </w:p>
    <w:p w14:paraId="34FCB0D2" w14:textId="77777777" w:rsidR="009A4429" w:rsidRPr="009A4429" w:rsidRDefault="009A4429" w:rsidP="009A4429">
      <w:pPr>
        <w:rPr>
          <w:b/>
          <w:u w:val="single"/>
        </w:rPr>
      </w:pPr>
    </w:p>
    <w:p w14:paraId="05FE658E" w14:textId="77777777" w:rsidR="009A4429" w:rsidRPr="009A4429" w:rsidRDefault="009A4429" w:rsidP="009A4429">
      <w:pPr>
        <w:rPr>
          <w:b/>
          <w:u w:val="single"/>
        </w:rPr>
      </w:pPr>
    </w:p>
    <w:p w14:paraId="5F5431E0" w14:textId="77777777" w:rsidR="009A4429" w:rsidRPr="009A4429" w:rsidRDefault="009A4429" w:rsidP="009A4429">
      <w:pPr>
        <w:rPr>
          <w:b/>
          <w:u w:val="single"/>
        </w:rPr>
      </w:pPr>
    </w:p>
    <w:p w14:paraId="2830F4FF" w14:textId="77777777" w:rsidR="009A4429" w:rsidRPr="009A4429" w:rsidRDefault="009A4429" w:rsidP="009A4429">
      <w:pPr>
        <w:rPr>
          <w:b/>
          <w:u w:val="single"/>
        </w:rPr>
      </w:pPr>
    </w:p>
    <w:p w14:paraId="4C9D20A7" w14:textId="77777777" w:rsidR="009A4429" w:rsidRPr="009A4429" w:rsidRDefault="009A4429" w:rsidP="009A4429">
      <w:pPr>
        <w:rPr>
          <w:b/>
          <w:u w:val="single"/>
        </w:rPr>
      </w:pPr>
    </w:p>
    <w:p w14:paraId="3C8FEDCC" w14:textId="77777777" w:rsidR="009A4429" w:rsidRPr="009A4429" w:rsidRDefault="009A4429" w:rsidP="009A4429">
      <w:pPr>
        <w:rPr>
          <w:b/>
          <w:u w:val="single"/>
        </w:rPr>
      </w:pPr>
    </w:p>
    <w:p w14:paraId="0FAD7A9D" w14:textId="77777777" w:rsidR="009A4429" w:rsidRPr="009A4429" w:rsidRDefault="009A4429" w:rsidP="009A4429">
      <w:pPr>
        <w:rPr>
          <w:b/>
          <w:u w:val="single"/>
        </w:rPr>
      </w:pPr>
    </w:p>
    <w:p w14:paraId="3E1FB044" w14:textId="5F0AC3F8" w:rsidR="009A4429" w:rsidRPr="009A4429" w:rsidRDefault="009A4429" w:rsidP="009A4429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A4429">
        <w:rPr>
          <w:rFonts w:ascii="Times New Roman" w:hAnsi="Times New Roman"/>
          <w:b/>
          <w:sz w:val="28"/>
          <w:szCs w:val="28"/>
          <w:u w:val="single"/>
        </w:rPr>
        <w:lastRenderedPageBreak/>
        <w:t>Pravidla pro přijímání drobných darů v pečovatelské službě</w:t>
      </w:r>
    </w:p>
    <w:p w14:paraId="60B9FCF0" w14:textId="77777777" w:rsidR="009A4429" w:rsidRPr="009A4429" w:rsidRDefault="009A4429" w:rsidP="009A4429">
      <w:pPr>
        <w:rPr>
          <w:b/>
          <w:u w:val="single"/>
        </w:rPr>
      </w:pPr>
    </w:p>
    <w:p w14:paraId="5A297407" w14:textId="77777777" w:rsidR="009A4429" w:rsidRPr="009A4429" w:rsidRDefault="009A4429" w:rsidP="009A4429">
      <w:pPr>
        <w:rPr>
          <w:b/>
          <w:u w:val="single"/>
        </w:rPr>
      </w:pPr>
    </w:p>
    <w:p w14:paraId="03551F84" w14:textId="77777777" w:rsidR="009A4429" w:rsidRPr="009A4429" w:rsidRDefault="009A4429" w:rsidP="009A4429">
      <w:pPr>
        <w:rPr>
          <w:b/>
          <w:u w:val="single"/>
        </w:rPr>
      </w:pPr>
    </w:p>
    <w:p w14:paraId="73A6BECD" w14:textId="77777777" w:rsidR="009A4429" w:rsidRPr="009A4429" w:rsidRDefault="009A4429" w:rsidP="009A4429">
      <w:pPr>
        <w:rPr>
          <w:b/>
        </w:rPr>
      </w:pPr>
      <w:r w:rsidRPr="009A4429">
        <w:rPr>
          <w:b/>
        </w:rPr>
        <w:t xml:space="preserve">Drobný dar od klienta </w:t>
      </w:r>
    </w:p>
    <w:p w14:paraId="5EF2B2FD" w14:textId="77777777" w:rsidR="009A4429" w:rsidRPr="009A4429" w:rsidRDefault="009A4429" w:rsidP="009A4429">
      <w:pPr>
        <w:rPr>
          <w:b/>
        </w:rPr>
      </w:pPr>
    </w:p>
    <w:p w14:paraId="1FC96FB3" w14:textId="77777777" w:rsidR="009A4429" w:rsidRPr="009A4429" w:rsidRDefault="009A4429" w:rsidP="009A4429">
      <w:r w:rsidRPr="009A4429">
        <w:rPr>
          <w:b/>
          <w:bCs/>
        </w:rPr>
        <w:t>Drobným darem</w:t>
      </w:r>
      <w:r w:rsidRPr="009A4429">
        <w:t xml:space="preserve"> („pozorností, poděkováním“) je např. káva, květina, bonboniéra, sušenky, čokoláda, výrobky od klientů apod.</w:t>
      </w:r>
    </w:p>
    <w:p w14:paraId="0DCEED10" w14:textId="77777777" w:rsidR="009A4429" w:rsidRPr="009A4429" w:rsidRDefault="009A4429" w:rsidP="009A4429">
      <w:r w:rsidRPr="009A4429">
        <w:t xml:space="preserve">Orientační hodnota drobného daru vyjádřená v penězích (podle odhadu obdarovaného pracovníka) je částka do 200,- Kč. </w:t>
      </w:r>
    </w:p>
    <w:p w14:paraId="566939C8" w14:textId="77777777" w:rsidR="009A4429" w:rsidRPr="009A4429" w:rsidRDefault="009A4429" w:rsidP="009A4429">
      <w:r w:rsidRPr="009A4429">
        <w:t xml:space="preserve">Drobný dar přesahující stanovený limit nelze vůbec přijmout. </w:t>
      </w:r>
    </w:p>
    <w:p w14:paraId="1DDA85A0" w14:textId="77777777" w:rsidR="009A4429" w:rsidRPr="009A4429" w:rsidRDefault="009A4429" w:rsidP="009A4429">
      <w:r w:rsidRPr="009A4429">
        <w:t>Zcela zakázáno je přijímání drobných darů ve formě peněz, alkoholu nebo cigaret.</w:t>
      </w:r>
    </w:p>
    <w:p w14:paraId="6345080A" w14:textId="77777777" w:rsidR="009A4429" w:rsidRPr="009A4429" w:rsidRDefault="009A4429" w:rsidP="009A4429">
      <w:pPr>
        <w:rPr>
          <w:b/>
        </w:rPr>
      </w:pPr>
    </w:p>
    <w:p w14:paraId="6A525B52" w14:textId="77777777" w:rsidR="009A4429" w:rsidRPr="009A4429" w:rsidRDefault="009A4429" w:rsidP="009A4429">
      <w:r w:rsidRPr="009A4429">
        <w:t xml:space="preserve">Pracovník pečovatelské služby nesmí přijímat od klientů žádné dary hmotné, ani jiné – např. poskytnutí nějaké služby apod. </w:t>
      </w:r>
    </w:p>
    <w:p w14:paraId="74864402" w14:textId="77777777" w:rsidR="009A4429" w:rsidRPr="009A4429" w:rsidRDefault="009A4429" w:rsidP="009A4429">
      <w:r w:rsidRPr="009A4429">
        <w:t xml:space="preserve">V tomto případě pracovník využije zásady tzv. kvalifikovaného odmítnutí a klientovi vysvětlí, že: takový dar nesmí přijmout, je za svou práci náležitě odměňován a dělá pro klienta pouze svou práci. Informace o odmítnutí daru sdělí pracovník srozumitelným a citlivým způsobem tak, aby nedošlo k znehodnocení dobrého úmyslu klienta a ztrátě jeho důstojnosti (odmítnutí by bylo považováno za porušení pravidel slušného chování nebo by se mohlo dárce nepřiměřeně dotknout).  </w:t>
      </w:r>
    </w:p>
    <w:p w14:paraId="5DEBFE28" w14:textId="77777777" w:rsidR="009A4429" w:rsidRPr="009A4429" w:rsidRDefault="009A4429" w:rsidP="009A4429">
      <w:r w:rsidRPr="009A4429">
        <w:t xml:space="preserve">V případě, že by nastala situace, kdy se klient urazí, případně že by nepřijetí projevu přízně bral jako odmítnutí jeho samotného, zaměstnanec dar přijme. </w:t>
      </w:r>
    </w:p>
    <w:p w14:paraId="41822111" w14:textId="77777777" w:rsidR="009A4429" w:rsidRPr="009A4429" w:rsidRDefault="009A4429" w:rsidP="009A4429">
      <w:r w:rsidRPr="009A4429">
        <w:t xml:space="preserve">Je nutné informovat klienta o tom, že věnování daru neznamená, že bude mít nárok na lepší služby, než ostatní klienti. </w:t>
      </w:r>
    </w:p>
    <w:p w14:paraId="383B6F87" w14:textId="77777777" w:rsidR="009A4429" w:rsidRPr="009A4429" w:rsidRDefault="009A4429" w:rsidP="009A4429">
      <w:r w:rsidRPr="009A4429">
        <w:t xml:space="preserve">O přijetí daru je vždy informován celý tým. </w:t>
      </w:r>
    </w:p>
    <w:p w14:paraId="5B326C87" w14:textId="77777777" w:rsidR="009A4429" w:rsidRPr="009A4429" w:rsidRDefault="009A4429" w:rsidP="009A4429"/>
    <w:p w14:paraId="387A52C2" w14:textId="77777777" w:rsidR="009A4429" w:rsidRPr="009A4429" w:rsidRDefault="009A4429" w:rsidP="009A4429">
      <w:r w:rsidRPr="009A4429">
        <w:t>Každý drobný dar (káva, čokoláda, ovoce, apd.) je uložen u okrskového koordinátora a příležitostně, např. při pravidelných poradách, je společně v rámci celého týmu zkonzumován.</w:t>
      </w:r>
    </w:p>
    <w:p w14:paraId="47C59C8A" w14:textId="77777777" w:rsidR="009A4429" w:rsidRPr="009A4429" w:rsidRDefault="009A4429" w:rsidP="009A4429">
      <w:r w:rsidRPr="009A4429">
        <w:t xml:space="preserve">Drobný dar, jako je květina, výrobek od klienta apd.,  zůstává na jednotlivých okrscích. </w:t>
      </w:r>
    </w:p>
    <w:p w14:paraId="03133F97" w14:textId="77777777" w:rsidR="009A4429" w:rsidRPr="009A4429" w:rsidRDefault="009A4429" w:rsidP="009A4429"/>
    <w:p w14:paraId="147B3516" w14:textId="77777777" w:rsidR="009A4429" w:rsidRPr="009A4429" w:rsidRDefault="009A4429" w:rsidP="009A4429"/>
    <w:p w14:paraId="55B04D6F" w14:textId="77777777" w:rsidR="009A4429" w:rsidRPr="009A4429" w:rsidRDefault="009A4429" w:rsidP="009A4429">
      <w:r w:rsidRPr="009A4429">
        <w:t xml:space="preserve"> Přijímání darů od sponzorů, institucí, uživatelů apod. – viz.  Směrnice ředitele, kterou se vydávají pravidla o způsobu přijímání darů.</w:t>
      </w:r>
    </w:p>
    <w:p w14:paraId="67976DE5" w14:textId="77777777" w:rsidR="009A4429" w:rsidRPr="009A4429" w:rsidRDefault="009A4429" w:rsidP="009A4429">
      <w:r w:rsidRPr="009A4429">
        <w:t xml:space="preserve">  </w:t>
      </w:r>
    </w:p>
    <w:p w14:paraId="375FCA7A" w14:textId="77777777" w:rsidR="009A4429" w:rsidRPr="009A4429" w:rsidRDefault="009A4429" w:rsidP="009A4429"/>
    <w:p w14:paraId="70E76D74" w14:textId="77777777" w:rsidR="009A4429" w:rsidRPr="009A4429" w:rsidRDefault="009A4429" w:rsidP="009A4429"/>
    <w:p w14:paraId="55DEAA77" w14:textId="19800F1D" w:rsidR="00354211" w:rsidRPr="009A4429" w:rsidRDefault="009A4429">
      <w:r w:rsidRPr="009A4429">
        <w:t>V Pardubicích dne:</w:t>
      </w:r>
    </w:p>
    <w:p w14:paraId="3A466085" w14:textId="2E2FCF23" w:rsidR="009A4429" w:rsidRPr="009A4429" w:rsidRDefault="009A4429">
      <w:r w:rsidRPr="009A4429">
        <w:t>Jitka Heřmanská, DiS.</w:t>
      </w:r>
    </w:p>
    <w:p w14:paraId="1C8B0756" w14:textId="5A412F94" w:rsidR="009A4429" w:rsidRPr="009A4429" w:rsidRDefault="009A4429">
      <w:r w:rsidRPr="009A4429">
        <w:t>Vedoucí koordinátor PS</w:t>
      </w:r>
    </w:p>
    <w:sectPr w:rsidR="009A4429" w:rsidRPr="009A4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66AB7"/>
    <w:multiLevelType w:val="hybridMultilevel"/>
    <w:tmpl w:val="FE0CBA48"/>
    <w:lvl w:ilvl="0" w:tplc="323ED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065F6"/>
    <w:multiLevelType w:val="hybridMultilevel"/>
    <w:tmpl w:val="12E2DCE8"/>
    <w:lvl w:ilvl="0" w:tplc="36E2C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023FD"/>
    <w:multiLevelType w:val="hybridMultilevel"/>
    <w:tmpl w:val="25B85196"/>
    <w:lvl w:ilvl="0" w:tplc="8B801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426547">
    <w:abstractNumId w:val="2"/>
  </w:num>
  <w:num w:numId="2" w16cid:durableId="1468821842">
    <w:abstractNumId w:val="0"/>
  </w:num>
  <w:num w:numId="3" w16cid:durableId="23239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BE"/>
    <w:rsid w:val="000D522D"/>
    <w:rsid w:val="00354211"/>
    <w:rsid w:val="004771CC"/>
    <w:rsid w:val="008204BE"/>
    <w:rsid w:val="008270B3"/>
    <w:rsid w:val="009A4429"/>
    <w:rsid w:val="00E4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491D"/>
  <w15:chartTrackingRefBased/>
  <w15:docId w15:val="{AC2ABECD-4A4E-44DB-81E8-6DE0F6AE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204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04BE"/>
    <w:pPr>
      <w:spacing w:line="360" w:lineRule="auto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phomepardub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</dc:creator>
  <cp:keywords/>
  <dc:description/>
  <cp:lastModifiedBy>hermanska</cp:lastModifiedBy>
  <cp:revision>4</cp:revision>
  <dcterms:created xsi:type="dcterms:W3CDTF">2022-04-14T05:44:00Z</dcterms:created>
  <dcterms:modified xsi:type="dcterms:W3CDTF">2025-09-12T05:26:00Z</dcterms:modified>
</cp:coreProperties>
</file>